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Rubrik"/>
      </w:pPr>
    </w:p>
    <w:p>
      <w:pPr>
        <w:pStyle w:val="Rubrik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KALLELSE TILL </w:t>
      </w:r>
      <w:r>
        <w:rPr>
          <w:rFonts w:ascii="Calibri" w:cs="Calibri" w:hAnsi="Calibri" w:eastAsia="Calibri"/>
          <w:rtl w:val="0"/>
          <w:lang w:val="sv-SE"/>
        </w:rPr>
        <w:t>EXTRA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RENINGS</w:t>
      </w:r>
      <w:r>
        <w:rPr>
          <w:rFonts w:ascii="Calibri" w:cs="Calibri" w:hAnsi="Calibri" w:eastAsia="Calibri"/>
          <w:rtl w:val="0"/>
        </w:rPr>
        <w:t>ST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</w:rPr>
        <w:t xml:space="preserve">MMA </w:t>
      </w:r>
      <w:r>
        <w:rPr>
          <w:rFonts w:ascii="Calibri" w:cs="Calibri" w:hAnsi="Calibri" w:eastAsia="Calibri"/>
          <w:rtl w:val="0"/>
          <w:lang w:val="sv-SE"/>
        </w:rPr>
        <w:t>1</w:t>
      </w:r>
      <w:r>
        <w:rPr>
          <w:rFonts w:ascii="Calibri" w:cs="Calibri" w:hAnsi="Calibri" w:eastAsia="Calibri"/>
          <w:rtl w:val="0"/>
          <w:lang w:val="sv-SE"/>
        </w:rPr>
        <w:t>8</w:t>
      </w:r>
      <w:r>
        <w:rPr>
          <w:rFonts w:ascii="Calibri" w:cs="Calibri" w:hAnsi="Calibri" w:eastAsia="Calibri"/>
          <w:rtl w:val="0"/>
          <w:lang w:val="sv-SE"/>
        </w:rPr>
        <w:t xml:space="preserve"> oktober</w:t>
      </w: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Rubrik"/>
      </w:pPr>
      <w:r>
        <w:rPr>
          <w:rFonts w:ascii="Calibri" w:cs="Calibri" w:hAnsi="Calibri" w:eastAsia="Calibri"/>
          <w:rtl w:val="0"/>
        </w:rPr>
        <w:t>kl.1</w:t>
      </w:r>
      <w:r>
        <w:rPr>
          <w:rFonts w:ascii="Calibri" w:cs="Calibri" w:hAnsi="Calibri" w:eastAsia="Calibri"/>
          <w:rtl w:val="0"/>
          <w:lang w:val="sv-SE"/>
        </w:rPr>
        <w:t>1</w:t>
      </w:r>
      <w:r>
        <w:rPr>
          <w:rFonts w:ascii="Calibri" w:cs="Calibri" w:hAnsi="Calibri" w:eastAsia="Calibri"/>
          <w:rtl w:val="0"/>
        </w:rPr>
        <w:t>:00</w:t>
      </w:r>
      <w:r>
        <w:rPr>
          <w:rFonts w:ascii="Calibri" w:cs="Calibri" w:hAnsi="Calibri" w:eastAsia="Calibri"/>
          <w:rtl w:val="0"/>
          <w:lang w:val="sv-SE"/>
        </w:rPr>
        <w:t xml:space="preserve"> </w:t>
      </w:r>
      <w:r>
        <w:rPr>
          <w:rFonts w:ascii="Calibri" w:cs="Calibri" w:hAnsi="Calibri" w:eastAsia="Calibri"/>
          <w:rtl w:val="0"/>
          <w:lang w:val="sv-SE"/>
        </w:rPr>
        <w:t>Plats: Parkeringen bakom hus 61-63</w:t>
      </w:r>
    </w:p>
    <w:p>
      <w:pPr>
        <w:pStyle w:val="Brödtext A"/>
        <w:rPr>
          <w:sz w:val="30"/>
          <w:szCs w:val="30"/>
        </w:rPr>
      </w:pPr>
    </w:p>
    <w:p>
      <w:pPr>
        <w:pStyle w:val="Rubrik 2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F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</w:rPr>
        <w:t>RSLAG TILL DAGORDNING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rFonts w:ascii="Calibri" w:cs="Calibri" w:hAnsi="Calibri" w:eastAsia="Calibri"/>
          <w:sz w:val="36"/>
          <w:szCs w:val="36"/>
          <w:rtl w:val="0"/>
          <w:lang w:val="sv-SE"/>
        </w:rPr>
        <w:t xml:space="preserve">  </w:t>
      </w:r>
      <w:r>
        <w:rPr>
          <w:sz w:val="36"/>
          <w:szCs w:val="36"/>
          <w:rtl w:val="0"/>
          <w:lang w:val="sv-SE"/>
        </w:rPr>
        <w:t>Val av ordf</w:t>
      </w:r>
      <w:r>
        <w:rPr>
          <w:sz w:val="36"/>
          <w:szCs w:val="36"/>
          <w:rtl w:val="0"/>
          <w:lang w:val="sv-SE"/>
        </w:rPr>
        <w:t>ö</w:t>
      </w:r>
      <w:r>
        <w:rPr>
          <w:sz w:val="36"/>
          <w:szCs w:val="36"/>
          <w:rtl w:val="0"/>
          <w:lang w:val="sv-SE"/>
        </w:rPr>
        <w:t xml:space="preserve">rande 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rStyle w:val="Hyperlink.0"/>
          <w:sz w:val="36"/>
          <w:szCs w:val="36"/>
          <w:rtl w:val="0"/>
          <w:lang w:val="sv-SE"/>
        </w:rPr>
        <w:t xml:space="preserve">  </w:t>
      </w:r>
      <w:r>
        <w:rPr>
          <w:rStyle w:val="Hyperlink.0"/>
          <w:sz w:val="36"/>
          <w:szCs w:val="36"/>
          <w:rtl w:val="0"/>
          <w:lang w:val="sv-SE"/>
        </w:rPr>
        <w:t xml:space="preserve"> </w:t>
      </w:r>
      <w:r>
        <w:rPr>
          <w:rStyle w:val="Hyperlink.0"/>
          <w:sz w:val="36"/>
          <w:szCs w:val="36"/>
          <w:rtl w:val="0"/>
          <w:lang w:val="sv-SE"/>
        </w:rPr>
        <w:t>Val av protokollf</w:t>
      </w:r>
      <w:r>
        <w:rPr>
          <w:rStyle w:val="Hyperlink.0"/>
          <w:sz w:val="36"/>
          <w:szCs w:val="36"/>
          <w:rtl w:val="0"/>
          <w:lang w:val="sv-SE"/>
        </w:rPr>
        <w:t>ö</w:t>
      </w:r>
      <w:r>
        <w:rPr>
          <w:sz w:val="36"/>
          <w:szCs w:val="36"/>
          <w:rtl w:val="0"/>
          <w:lang w:val="it-IT"/>
        </w:rPr>
        <w:t>rare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sz w:val="36"/>
          <w:szCs w:val="36"/>
          <w:rtl w:val="0"/>
          <w:lang w:val="sv-SE"/>
        </w:rPr>
        <w:t xml:space="preserve">  </w:t>
      </w:r>
      <w:r>
        <w:rPr>
          <w:sz w:val="36"/>
          <w:szCs w:val="36"/>
          <w:rtl w:val="0"/>
          <w:lang w:val="sv-SE"/>
        </w:rPr>
        <w:t xml:space="preserve"> Godk</w:t>
      </w:r>
      <w:r>
        <w:rPr>
          <w:sz w:val="36"/>
          <w:szCs w:val="36"/>
          <w:rtl w:val="0"/>
          <w:lang w:val="sv-SE"/>
        </w:rPr>
        <w:t>ä</w:t>
      </w:r>
      <w:r>
        <w:rPr>
          <w:sz w:val="36"/>
          <w:szCs w:val="36"/>
          <w:rtl w:val="0"/>
          <w:lang w:val="sv-SE"/>
        </w:rPr>
        <w:t>nnande av r</w:t>
      </w:r>
      <w:r>
        <w:rPr>
          <w:sz w:val="36"/>
          <w:szCs w:val="36"/>
          <w:rtl w:val="0"/>
          <w:lang w:val="sv-SE"/>
        </w:rPr>
        <w:t>ö</w:t>
      </w:r>
      <w:r>
        <w:rPr>
          <w:sz w:val="36"/>
          <w:szCs w:val="36"/>
          <w:rtl w:val="0"/>
          <w:lang w:val="sv-SE"/>
        </w:rPr>
        <w:t>stl</w:t>
      </w:r>
      <w:r>
        <w:rPr>
          <w:sz w:val="36"/>
          <w:szCs w:val="36"/>
          <w:rtl w:val="0"/>
          <w:lang w:val="sv-SE"/>
        </w:rPr>
        <w:t>ä</w:t>
      </w:r>
      <w:r>
        <w:rPr>
          <w:sz w:val="36"/>
          <w:szCs w:val="36"/>
          <w:rtl w:val="0"/>
          <w:lang w:val="sv-SE"/>
        </w:rPr>
        <w:t>ngd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sz w:val="36"/>
          <w:szCs w:val="36"/>
          <w:rtl w:val="0"/>
          <w:lang w:val="sv-SE"/>
        </w:rPr>
        <w:t xml:space="preserve">   </w:t>
      </w:r>
      <w:r>
        <w:rPr>
          <w:sz w:val="36"/>
          <w:szCs w:val="36"/>
          <w:rtl w:val="0"/>
          <w:lang w:val="sv-SE"/>
        </w:rPr>
        <w:t>Fastst</w:t>
      </w:r>
      <w:r>
        <w:rPr>
          <w:sz w:val="36"/>
          <w:szCs w:val="36"/>
          <w:rtl w:val="0"/>
          <w:lang w:val="sv-SE"/>
        </w:rPr>
        <w:t>ä</w:t>
      </w:r>
      <w:r>
        <w:rPr>
          <w:sz w:val="36"/>
          <w:szCs w:val="36"/>
          <w:rtl w:val="0"/>
          <w:lang w:val="sv-SE"/>
        </w:rPr>
        <w:t>llande av dagordning</w:t>
      </w:r>
    </w:p>
    <w:p>
      <w:pPr>
        <w:pStyle w:val="Brödtext A"/>
        <w:numPr>
          <w:ilvl w:val="0"/>
          <w:numId w:val="2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sz w:val="36"/>
          <w:szCs w:val="36"/>
          <w:rtl w:val="0"/>
          <w:lang w:val="sv-SE"/>
        </w:rPr>
        <w:t xml:space="preserve">  </w:t>
      </w:r>
      <w:r>
        <w:rPr>
          <w:sz w:val="36"/>
          <w:szCs w:val="36"/>
          <w:rtl w:val="0"/>
          <w:lang w:val="sv-SE"/>
        </w:rPr>
        <w:t xml:space="preserve"> </w:t>
      </w:r>
      <w:r>
        <w:rPr>
          <w:sz w:val="36"/>
          <w:szCs w:val="36"/>
          <w:rtl w:val="0"/>
          <w:lang w:val="sv-SE"/>
        </w:rPr>
        <w:t>Val av tv</w:t>
      </w:r>
      <w:r>
        <w:rPr>
          <w:sz w:val="36"/>
          <w:szCs w:val="36"/>
          <w:rtl w:val="0"/>
          <w:lang w:val="sv-SE"/>
        </w:rPr>
        <w:t xml:space="preserve">å </w:t>
      </w:r>
      <w:r>
        <w:rPr>
          <w:sz w:val="36"/>
          <w:szCs w:val="36"/>
          <w:rtl w:val="0"/>
          <w:lang w:val="sv-SE"/>
        </w:rPr>
        <w:t>justerare tillika r</w:t>
      </w:r>
      <w:r>
        <w:rPr>
          <w:sz w:val="36"/>
          <w:szCs w:val="36"/>
          <w:rtl w:val="0"/>
          <w:lang w:val="sv-SE"/>
        </w:rPr>
        <w:t>ö</w:t>
      </w:r>
      <w:r>
        <w:rPr>
          <w:sz w:val="36"/>
          <w:szCs w:val="36"/>
          <w:rtl w:val="0"/>
          <w:lang w:val="sv-SE"/>
        </w:rPr>
        <w:t>str</w:t>
      </w:r>
      <w:r>
        <w:rPr>
          <w:sz w:val="36"/>
          <w:szCs w:val="36"/>
          <w:rtl w:val="0"/>
          <w:lang w:val="sv-SE"/>
        </w:rPr>
        <w:t>ä</w:t>
      </w:r>
      <w:r>
        <w:rPr>
          <w:sz w:val="36"/>
          <w:szCs w:val="36"/>
          <w:rtl w:val="0"/>
          <w:lang w:val="sv-SE"/>
        </w:rPr>
        <w:t xml:space="preserve">knare </w:t>
      </w:r>
    </w:p>
    <w:p>
      <w:pPr>
        <w:pStyle w:val="Brödtext A"/>
        <w:numPr>
          <w:ilvl w:val="0"/>
          <w:numId w:val="3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sz w:val="36"/>
          <w:szCs w:val="36"/>
          <w:rtl w:val="0"/>
          <w:lang w:val="sv-SE"/>
        </w:rPr>
        <w:t xml:space="preserve">  Fr</w:t>
      </w:r>
      <w:r>
        <w:rPr>
          <w:sz w:val="36"/>
          <w:szCs w:val="36"/>
          <w:rtl w:val="0"/>
          <w:lang w:val="sv-SE"/>
        </w:rPr>
        <w:t>å</w:t>
      </w:r>
      <w:r>
        <w:rPr>
          <w:sz w:val="36"/>
          <w:szCs w:val="36"/>
          <w:rtl w:val="0"/>
          <w:lang w:val="sv-SE"/>
        </w:rPr>
        <w:t>ga om kallelse skett i enlighet med stadgarna</w:t>
      </w:r>
    </w:p>
    <w:p>
      <w:pPr>
        <w:pStyle w:val="Brödtext A"/>
        <w:numPr>
          <w:ilvl w:val="0"/>
          <w:numId w:val="3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sz w:val="36"/>
          <w:szCs w:val="36"/>
          <w:rtl w:val="0"/>
          <w:lang w:val="sv-SE"/>
        </w:rPr>
        <w:t xml:space="preserve">  Styrelsens f</w:t>
      </w:r>
      <w:r>
        <w:rPr>
          <w:sz w:val="36"/>
          <w:szCs w:val="36"/>
          <w:rtl w:val="0"/>
          <w:lang w:val="sv-SE"/>
        </w:rPr>
        <w:t>ö</w:t>
      </w:r>
      <w:r>
        <w:rPr>
          <w:sz w:val="36"/>
          <w:szCs w:val="36"/>
          <w:rtl w:val="0"/>
          <w:lang w:val="sv-SE"/>
        </w:rPr>
        <w:t>rslag ang</w:t>
      </w:r>
      <w:r>
        <w:rPr>
          <w:sz w:val="36"/>
          <w:szCs w:val="36"/>
          <w:rtl w:val="0"/>
          <w:lang w:val="sv-SE"/>
        </w:rPr>
        <w:t>å</w:t>
      </w:r>
      <w:r>
        <w:rPr>
          <w:sz w:val="36"/>
          <w:szCs w:val="36"/>
          <w:rtl w:val="0"/>
          <w:lang w:val="sv-SE"/>
        </w:rPr>
        <w:t xml:space="preserve">ende </w:t>
      </w:r>
      <w:r>
        <w:rPr>
          <w:sz w:val="36"/>
          <w:szCs w:val="36"/>
          <w:rtl w:val="0"/>
          <w:lang w:val="sv-SE"/>
        </w:rPr>
        <w:t>ä</w:t>
      </w:r>
      <w:r>
        <w:rPr>
          <w:sz w:val="36"/>
          <w:szCs w:val="36"/>
          <w:rtl w:val="0"/>
          <w:lang w:val="sv-SE"/>
        </w:rPr>
        <w:t xml:space="preserve">ndring av stadgarna se bil.     </w:t>
      </w:r>
    </w:p>
    <w:p>
      <w:pPr>
        <w:pStyle w:val="Brödtext A"/>
        <w:numPr>
          <w:ilvl w:val="0"/>
          <w:numId w:val="3"/>
        </w:numPr>
        <w:bidi w:val="0"/>
        <w:ind w:right="0"/>
        <w:jc w:val="left"/>
        <w:rPr>
          <w:sz w:val="36"/>
          <w:szCs w:val="36"/>
          <w:rtl w:val="0"/>
          <w:lang w:val="sv-SE"/>
        </w:rPr>
      </w:pPr>
      <w:r>
        <w:rPr>
          <w:sz w:val="36"/>
          <w:szCs w:val="36"/>
          <w:rtl w:val="0"/>
          <w:lang w:val="sv-SE"/>
        </w:rPr>
        <w:t xml:space="preserve">  Allm</w:t>
      </w:r>
      <w:r>
        <w:rPr>
          <w:sz w:val="36"/>
          <w:szCs w:val="36"/>
          <w:rtl w:val="0"/>
          <w:lang w:val="sv-SE"/>
        </w:rPr>
        <w:t>ä</w:t>
      </w:r>
      <w:r>
        <w:rPr>
          <w:sz w:val="36"/>
          <w:szCs w:val="36"/>
          <w:rtl w:val="0"/>
          <w:lang w:val="sv-SE"/>
        </w:rPr>
        <w:t>n information fr</w:t>
      </w:r>
      <w:r>
        <w:rPr>
          <w:sz w:val="36"/>
          <w:szCs w:val="36"/>
          <w:rtl w:val="0"/>
          <w:lang w:val="sv-SE"/>
        </w:rPr>
        <w:t>å</w:t>
      </w:r>
      <w:r>
        <w:rPr>
          <w:sz w:val="36"/>
          <w:szCs w:val="36"/>
          <w:rtl w:val="0"/>
          <w:lang w:val="sv-SE"/>
        </w:rPr>
        <w:t>n styrelsen</w:t>
      </w:r>
    </w:p>
    <w:p>
      <w:pPr>
        <w:pStyle w:val="Brödtext A"/>
        <w:rPr>
          <w:sz w:val="36"/>
          <w:szCs w:val="36"/>
        </w:rPr>
      </w:pPr>
      <w:r>
        <w:rPr>
          <w:rFonts w:cs="Arial Unicode MS" w:eastAsia="Arial Unicode MS"/>
          <w:sz w:val="36"/>
          <w:szCs w:val="36"/>
          <w:rtl w:val="0"/>
          <w:lang w:val="sv-SE"/>
        </w:rPr>
        <w:t xml:space="preserve">9 </w:t>
      </w:r>
      <w:r>
        <w:rPr>
          <w:rFonts w:cs="Arial Unicode MS" w:eastAsia="Arial Unicode MS"/>
          <w:sz w:val="36"/>
          <w:szCs w:val="36"/>
          <w:rtl w:val="0"/>
          <w:lang w:val="sv-SE"/>
        </w:rPr>
        <w:t xml:space="preserve"> </w:t>
      </w:r>
      <w:r>
        <w:rPr>
          <w:rFonts w:cs="Arial Unicode MS" w:eastAsia="Arial Unicode MS"/>
          <w:sz w:val="36"/>
          <w:szCs w:val="36"/>
          <w:rtl w:val="0"/>
          <w:lang w:val="sv-SE"/>
        </w:rPr>
        <w:t xml:space="preserve">  </w:t>
      </w:r>
      <w:r>
        <w:rPr>
          <w:rFonts w:cs="Arial Unicode MS" w:eastAsia="Arial Unicode MS" w:hint="default"/>
          <w:sz w:val="36"/>
          <w:szCs w:val="36"/>
          <w:rtl w:val="0"/>
          <w:lang w:val="sv-SE"/>
        </w:rPr>
        <w:t>Ö</w:t>
      </w:r>
      <w:r>
        <w:rPr>
          <w:rFonts w:cs="Arial Unicode MS" w:eastAsia="Arial Unicode MS"/>
          <w:sz w:val="36"/>
          <w:szCs w:val="36"/>
          <w:rtl w:val="0"/>
          <w:lang w:val="sv-SE"/>
        </w:rPr>
        <w:t>vriga fr</w:t>
      </w:r>
      <w:r>
        <w:rPr>
          <w:rFonts w:cs="Arial Unicode MS" w:eastAsia="Arial Unicode MS" w:hint="default"/>
          <w:sz w:val="36"/>
          <w:szCs w:val="36"/>
          <w:rtl w:val="0"/>
          <w:lang w:val="sv-SE"/>
        </w:rPr>
        <w:t>å</w:t>
      </w:r>
      <w:r>
        <w:rPr>
          <w:rFonts w:cs="Arial Unicode MS" w:eastAsia="Arial Unicode MS"/>
          <w:sz w:val="36"/>
          <w:szCs w:val="36"/>
          <w:rtl w:val="0"/>
          <w:lang w:val="sv-SE"/>
        </w:rPr>
        <w:t xml:space="preserve">gor </w:t>
      </w:r>
    </w:p>
    <w:p>
      <w:pPr>
        <w:pStyle w:val="Brödtext A"/>
      </w:pPr>
    </w:p>
    <w:p>
      <w:pPr>
        <w:pStyle w:val="Brödtext A"/>
        <w:rPr>
          <w:b w:val="1"/>
          <w:bCs w:val="1"/>
        </w:rPr>
      </w:pPr>
      <w:r>
        <w:rPr>
          <w:rFonts w:cs="Arial Unicode MS" w:eastAsia="Arial Unicode MS"/>
          <w:rtl w:val="0"/>
        </w:rPr>
        <w:t>B</w:t>
      </w:r>
      <w:bookmarkStart w:name="_e8aehsmkcgve" w:id="0"/>
      <w:r>
        <w:rPr>
          <w:rFonts w:cs="Arial Unicode MS" w:eastAsia="Arial Unicode MS"/>
          <w:b w:val="1"/>
          <w:bCs w:val="1"/>
          <w:rtl w:val="0"/>
          <w:lang w:val="sv-SE"/>
        </w:rPr>
        <w:t>ilagor till kallelsen finns tillg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>ä</w:t>
      </w:r>
      <w:r>
        <w:rPr>
          <w:rFonts w:cs="Arial Unicode MS" w:eastAsia="Arial Unicode MS"/>
          <w:b w:val="1"/>
          <w:bCs w:val="1"/>
          <w:rtl w:val="0"/>
          <w:lang w:val="sv-SE"/>
        </w:rPr>
        <w:t>ngliga p</w:t>
      </w:r>
      <w:r>
        <w:rPr>
          <w:rFonts w:cs="Arial Unicode MS" w:eastAsia="Arial Unicode MS" w:hint="default"/>
          <w:b w:val="1"/>
          <w:bCs w:val="1"/>
          <w:rtl w:val="0"/>
          <w:lang w:val="sv-SE"/>
        </w:rPr>
        <w:t xml:space="preserve">å </w:t>
      </w:r>
      <w:r>
        <w:rPr>
          <w:rFonts w:cs="Arial Unicode MS" w:eastAsia="Arial Unicode MS"/>
          <w:b w:val="1"/>
          <w:bCs w:val="1"/>
          <w:rtl w:val="0"/>
          <w:lang w:val="sv-SE"/>
        </w:rPr>
        <w:t>hemsidan</w:t>
      </w:r>
      <w:bookmarkEnd w:id="0"/>
      <w:r>
        <w:rPr>
          <w:rFonts w:cs="Arial Unicode MS" w:eastAsia="Arial Unicode MS"/>
          <w:b w:val="1"/>
          <w:bCs w:val="1"/>
          <w:rtl w:val="0"/>
          <w:lang w:val="sv-SE"/>
        </w:rPr>
        <w:t xml:space="preserve">. </w:t>
      </w:r>
    </w:p>
    <w:p>
      <w:pPr>
        <w:pStyle w:val="Brödtext A"/>
        <w:rPr>
          <w:b w:val="1"/>
          <w:bCs w:val="1"/>
        </w:rPr>
      </w:pPr>
    </w:p>
    <w:p>
      <w:pPr>
        <w:pStyle w:val="Brödtext A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 xml:space="preserve">Ett beslut om 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ndring av en bostadsr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ttsf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 xml:space="preserve">renings stadgar 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r giltigt om samtliga r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stber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ttigade i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 xml:space="preserve">reningen 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r ense om det.</w:t>
      </w:r>
    </w:p>
    <w:p>
      <w:pPr>
        <w:pStyle w:val="Brödtext A"/>
        <w:rPr>
          <w:sz w:val="30"/>
          <w:szCs w:val="30"/>
        </w:rPr>
      </w:pPr>
    </w:p>
    <w:p>
      <w:pPr>
        <w:pStyle w:val="Brödtext A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 xml:space="preserve">Beslutet 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 xml:space="preserve">r 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ven giltigt, om det har fattats p</w:t>
      </w:r>
      <w:r>
        <w:rPr>
          <w:sz w:val="30"/>
          <w:szCs w:val="30"/>
          <w:rtl w:val="0"/>
          <w:lang w:val="sv-SE"/>
        </w:rPr>
        <w:t xml:space="preserve">å </w:t>
      </w:r>
      <w:r>
        <w:rPr>
          <w:sz w:val="30"/>
          <w:szCs w:val="30"/>
          <w:rtl w:val="0"/>
          <w:lang w:val="sv-SE"/>
        </w:rPr>
        <w:t>tv</w:t>
      </w:r>
      <w:r>
        <w:rPr>
          <w:sz w:val="30"/>
          <w:szCs w:val="30"/>
          <w:rtl w:val="0"/>
          <w:lang w:val="sv-SE"/>
        </w:rPr>
        <w:t xml:space="preserve">å </w:t>
      </w:r>
      <w:r>
        <w:rPr>
          <w:sz w:val="30"/>
          <w:szCs w:val="30"/>
          <w:rtl w:val="0"/>
          <w:lang w:val="sv-SE"/>
        </w:rPr>
        <w:t>p</w:t>
      </w:r>
      <w:r>
        <w:rPr>
          <w:sz w:val="30"/>
          <w:szCs w:val="30"/>
          <w:rtl w:val="0"/>
          <w:lang w:val="sv-SE"/>
        </w:rPr>
        <w:t xml:space="preserve">å </w:t>
      </w:r>
      <w:r>
        <w:rPr>
          <w:sz w:val="30"/>
          <w:szCs w:val="30"/>
          <w:rtl w:val="0"/>
          <w:lang w:val="sv-SE"/>
        </w:rPr>
        <w:t>varandra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ljande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reningsst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mmor och minst tv</w:t>
      </w:r>
      <w:r>
        <w:rPr>
          <w:sz w:val="30"/>
          <w:szCs w:val="30"/>
          <w:rtl w:val="0"/>
          <w:lang w:val="sv-SE"/>
        </w:rPr>
        <w:t xml:space="preserve">å </w:t>
      </w:r>
      <w:r>
        <w:rPr>
          <w:sz w:val="30"/>
          <w:szCs w:val="30"/>
          <w:rtl w:val="0"/>
          <w:lang w:val="sv-SE"/>
        </w:rPr>
        <w:t>tredjedelar av de r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stande p</w:t>
      </w:r>
      <w:r>
        <w:rPr>
          <w:sz w:val="30"/>
          <w:szCs w:val="30"/>
          <w:rtl w:val="0"/>
          <w:lang w:val="sv-SE"/>
        </w:rPr>
        <w:t xml:space="preserve">å </w:t>
      </w:r>
      <w:r>
        <w:rPr>
          <w:sz w:val="30"/>
          <w:szCs w:val="30"/>
          <w:rtl w:val="0"/>
          <w:lang w:val="sv-SE"/>
        </w:rPr>
        <w:t>den senare st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mman g</w:t>
      </w:r>
      <w:r>
        <w:rPr>
          <w:sz w:val="30"/>
          <w:szCs w:val="30"/>
          <w:rtl w:val="0"/>
          <w:lang w:val="sv-SE"/>
        </w:rPr>
        <w:t>å</w:t>
      </w:r>
      <w:r>
        <w:rPr>
          <w:sz w:val="30"/>
          <w:szCs w:val="30"/>
          <w:rtl w:val="0"/>
          <w:lang w:val="sv-SE"/>
        </w:rPr>
        <w:t>tt med p</w:t>
      </w:r>
      <w:r>
        <w:rPr>
          <w:sz w:val="30"/>
          <w:szCs w:val="30"/>
          <w:rtl w:val="0"/>
          <w:lang w:val="sv-SE"/>
        </w:rPr>
        <w:t xml:space="preserve">å </w:t>
      </w:r>
      <w:r>
        <w:rPr>
          <w:sz w:val="30"/>
          <w:szCs w:val="30"/>
          <w:rtl w:val="0"/>
          <w:lang w:val="sv-SE"/>
        </w:rPr>
        <w:t>beslutet</w:t>
      </w:r>
      <w:r>
        <w:rPr>
          <w:sz w:val="30"/>
          <w:szCs w:val="30"/>
          <w:rtl w:val="0"/>
          <w:lang w:val="sv-SE"/>
        </w:rPr>
        <w:t xml:space="preserve"> (8 kap. 23 </w:t>
      </w:r>
      <w:r>
        <w:rPr>
          <w:sz w:val="30"/>
          <w:szCs w:val="30"/>
          <w:rtl w:val="0"/>
          <w:lang w:val="sv-SE"/>
        </w:rPr>
        <w:t xml:space="preserve">§ </w:t>
      </w:r>
      <w:r>
        <w:rPr>
          <w:sz w:val="30"/>
          <w:szCs w:val="30"/>
          <w:rtl w:val="0"/>
          <w:lang w:val="sv-SE"/>
        </w:rPr>
        <w:t>Bostadsr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ttslagen)</w:t>
      </w:r>
      <w:r>
        <w:rPr>
          <w:sz w:val="30"/>
          <w:szCs w:val="30"/>
          <w:rtl w:val="0"/>
          <w:lang w:val="sv-SE"/>
        </w:rPr>
        <w:t xml:space="preserve">. </w:t>
      </w:r>
    </w:p>
    <w:p>
      <w:pPr>
        <w:pStyle w:val="Brödtext A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Styrelsens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rslag antogs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rsta g</w:t>
      </w:r>
      <w:r>
        <w:rPr>
          <w:sz w:val="30"/>
          <w:szCs w:val="30"/>
          <w:rtl w:val="0"/>
          <w:lang w:val="sv-SE"/>
        </w:rPr>
        <w:t>å</w:t>
      </w:r>
      <w:r>
        <w:rPr>
          <w:sz w:val="30"/>
          <w:szCs w:val="30"/>
          <w:rtl w:val="0"/>
          <w:lang w:val="sv-SE"/>
        </w:rPr>
        <w:t>ngen vid ordinarie st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mma den 14 juni-20</w:t>
      </w:r>
    </w:p>
    <w:p>
      <w:pPr>
        <w:pStyle w:val="Brödtext A"/>
        <w:rPr>
          <w:sz w:val="30"/>
          <w:szCs w:val="30"/>
        </w:rPr>
      </w:pPr>
    </w:p>
    <w:p>
      <w:pPr>
        <w:pStyle w:val="Brödtext A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Vid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reningsst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mma har varje medlem en r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st. Innehar flera medlemmar bostadsr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tt gemensamt har de dock tillsammans endast en r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 xml:space="preserve">st. 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ger bostadsinnehavare tv</w:t>
      </w:r>
      <w:r>
        <w:rPr>
          <w:sz w:val="30"/>
          <w:szCs w:val="30"/>
          <w:rtl w:val="0"/>
          <w:lang w:val="sv-SE"/>
        </w:rPr>
        <w:t xml:space="preserve">å </w:t>
      </w:r>
      <w:r>
        <w:rPr>
          <w:sz w:val="30"/>
          <w:szCs w:val="30"/>
          <w:rtl w:val="0"/>
          <w:lang w:val="sv-SE"/>
        </w:rPr>
        <w:t>eller fler l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genheter har han/hon bara en r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st.</w:t>
      </w:r>
    </w:p>
    <w:p>
      <w:pPr>
        <w:pStyle w:val="Brödtext A"/>
        <w:rPr>
          <w:sz w:val="30"/>
          <w:szCs w:val="30"/>
        </w:rPr>
      </w:pPr>
    </w:p>
    <w:p>
      <w:pPr>
        <w:pStyle w:val="Brödtext A"/>
        <w:rPr>
          <w:sz w:val="30"/>
          <w:szCs w:val="30"/>
        </w:rPr>
      </w:pPr>
      <w:r>
        <w:rPr>
          <w:sz w:val="30"/>
          <w:szCs w:val="30"/>
          <w:rtl w:val="0"/>
          <w:lang w:val="sv-SE"/>
        </w:rPr>
        <w:t>Medlem f</w:t>
      </w:r>
      <w:r>
        <w:rPr>
          <w:sz w:val="30"/>
          <w:szCs w:val="30"/>
          <w:rtl w:val="0"/>
          <w:lang w:val="sv-SE"/>
        </w:rPr>
        <w:t>å</w:t>
      </w:r>
      <w:r>
        <w:rPr>
          <w:sz w:val="30"/>
          <w:szCs w:val="30"/>
          <w:rtl w:val="0"/>
          <w:lang w:val="sv-SE"/>
        </w:rPr>
        <w:t>r ut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va r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str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 xml:space="preserve">tt genom ombud. 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kta make, sambo,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ldrar, syskon, barn eller annan medlem i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reningen f</w:t>
      </w:r>
      <w:r>
        <w:rPr>
          <w:sz w:val="30"/>
          <w:szCs w:val="30"/>
          <w:rtl w:val="0"/>
          <w:lang w:val="sv-SE"/>
        </w:rPr>
        <w:t>å</w:t>
      </w:r>
      <w:r>
        <w:rPr>
          <w:sz w:val="30"/>
          <w:szCs w:val="30"/>
          <w:rtl w:val="0"/>
          <w:lang w:val="sv-SE"/>
        </w:rPr>
        <w:t>r vara ombud. Ombud f</w:t>
      </w:r>
      <w:r>
        <w:rPr>
          <w:sz w:val="30"/>
          <w:szCs w:val="30"/>
          <w:rtl w:val="0"/>
          <w:lang w:val="sv-SE"/>
        </w:rPr>
        <w:t>å</w:t>
      </w:r>
      <w:r>
        <w:rPr>
          <w:sz w:val="30"/>
          <w:szCs w:val="30"/>
          <w:rtl w:val="0"/>
          <w:lang w:val="sv-SE"/>
        </w:rPr>
        <w:t>r bara f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retr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da en medlem. Fullmakt att ut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va r</w:t>
      </w:r>
      <w:r>
        <w:rPr>
          <w:sz w:val="30"/>
          <w:szCs w:val="30"/>
          <w:rtl w:val="0"/>
          <w:lang w:val="sv-SE"/>
        </w:rPr>
        <w:t>ö</w:t>
      </w:r>
      <w:r>
        <w:rPr>
          <w:sz w:val="30"/>
          <w:szCs w:val="30"/>
          <w:rtl w:val="0"/>
          <w:lang w:val="sv-SE"/>
        </w:rPr>
        <w:t>str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tten utf</w:t>
      </w:r>
      <w:r>
        <w:rPr>
          <w:sz w:val="30"/>
          <w:szCs w:val="30"/>
          <w:rtl w:val="0"/>
          <w:lang w:val="sv-SE"/>
        </w:rPr>
        <w:t>ä</w:t>
      </w:r>
      <w:r>
        <w:rPr>
          <w:sz w:val="30"/>
          <w:szCs w:val="30"/>
          <w:rtl w:val="0"/>
          <w:lang w:val="sv-SE"/>
        </w:rPr>
        <w:t>rdas av medlemmen och skall vara daterad och undertecknad</w:t>
      </w:r>
    </w:p>
    <w:p>
      <w:pPr>
        <w:pStyle w:val="Brödtext A"/>
        <w:rPr>
          <w:sz w:val="30"/>
          <w:szCs w:val="30"/>
        </w:rPr>
      </w:pPr>
    </w:p>
    <w:p>
      <w:pPr>
        <w:pStyle w:val="Brödtext A"/>
        <w:rPr>
          <w:sz w:val="30"/>
          <w:szCs w:val="30"/>
        </w:rPr>
      </w:pPr>
    </w:p>
    <w:p>
      <w:pPr>
        <w:pStyle w:val="Brödtext A"/>
        <w:rPr>
          <w:sz w:val="30"/>
          <w:szCs w:val="30"/>
        </w:rPr>
      </w:pPr>
      <w:bookmarkStart w:name="_iwmrtbk4lp6t" w:id="1"/>
      <w:r>
        <w:rPr>
          <w:sz w:val="30"/>
          <w:szCs w:val="30"/>
          <w:rtl w:val="0"/>
          <w:lang w:val="sv-SE"/>
        </w:rPr>
        <w:t>KONTAKT</w:t>
      </w:r>
    </w:p>
    <w:p>
      <w:pPr>
        <w:pStyle w:val="Brödtext A"/>
      </w:pPr>
      <w:r>
        <w:rPr>
          <w:rStyle w:val="Hyperlink.0"/>
          <w:sz w:val="30"/>
          <w:szCs w:val="30"/>
          <w:rtl w:val="0"/>
          <w:lang w:val="sv-SE"/>
        </w:rPr>
        <w:t xml:space="preserve">mail: </w:t>
      </w:r>
      <w:r>
        <w:rPr>
          <w:rStyle w:val="Hyperlink.0"/>
          <w:sz w:val="30"/>
          <w:szCs w:val="30"/>
          <w:lang w:val="sv-SE"/>
        </w:rPr>
        <w:fldChar w:fldCharType="begin" w:fldLock="0"/>
      </w:r>
      <w:r>
        <w:rPr>
          <w:rStyle w:val="Hyperlink.0"/>
          <w:sz w:val="30"/>
          <w:szCs w:val="30"/>
          <w:lang w:val="sv-SE"/>
        </w:rPr>
        <w:instrText xml:space="preserve"> HYPERLINK "mailto:styrelsen@pennfaten.se"</w:instrText>
      </w:r>
      <w:r>
        <w:rPr>
          <w:rStyle w:val="Hyperlink.0"/>
          <w:sz w:val="30"/>
          <w:szCs w:val="30"/>
          <w:lang w:val="sv-SE"/>
        </w:rPr>
        <w:fldChar w:fldCharType="separate" w:fldLock="0"/>
      </w:r>
      <w:r>
        <w:rPr>
          <w:rStyle w:val="Hyperlink.0"/>
          <w:sz w:val="30"/>
          <w:szCs w:val="30"/>
          <w:rtl w:val="0"/>
          <w:lang w:val="sv-SE"/>
        </w:rPr>
        <w:t>styrelsen@pennfaten.se</w:t>
      </w:r>
      <w:r>
        <w:rPr>
          <w:sz w:val="30"/>
          <w:szCs w:val="30"/>
        </w:rPr>
        <w:fldChar w:fldCharType="end" w:fldLock="0"/>
      </w:r>
      <w:r>
        <w:rPr>
          <w:rStyle w:val="Hyperlink.0"/>
          <w:sz w:val="30"/>
          <w:szCs w:val="30"/>
          <w:rtl w:val="0"/>
          <w:lang w:val="sv-SE"/>
        </w:rPr>
        <w:t xml:space="preserve">   </w:t>
      </w:r>
      <w:bookmarkEnd w:id="1"/>
      <w:r>
        <w:rPr>
          <w:rStyle w:val="Hyperlink.0"/>
          <w:sz w:val="30"/>
          <w:szCs w:val="30"/>
          <w:rtl w:val="0"/>
          <w:lang w:val="sv-SE"/>
        </w:rPr>
        <w:t xml:space="preserve">Hemsida: </w:t>
      </w:r>
      <w:r>
        <w:rPr>
          <w:rStyle w:val="Hyperlink.1"/>
          <w:sz w:val="30"/>
          <w:szCs w:val="30"/>
          <w:lang w:val="en-US"/>
        </w:rPr>
        <w:fldChar w:fldCharType="begin" w:fldLock="0"/>
      </w:r>
      <w:r>
        <w:rPr>
          <w:rStyle w:val="Hyperlink.1"/>
          <w:sz w:val="30"/>
          <w:szCs w:val="30"/>
          <w:lang w:val="en-US"/>
        </w:rPr>
        <w:instrText xml:space="preserve"> HYPERLINK "http://pennfaten.se"</w:instrText>
      </w:r>
      <w:r>
        <w:rPr>
          <w:rStyle w:val="Hyperlink.1"/>
          <w:sz w:val="30"/>
          <w:szCs w:val="30"/>
          <w:lang w:val="en-US"/>
        </w:rPr>
        <w:fldChar w:fldCharType="separate" w:fldLock="0"/>
      </w:r>
      <w:r>
        <w:rPr>
          <w:rStyle w:val="Hyperlink.1"/>
          <w:sz w:val="30"/>
          <w:szCs w:val="30"/>
          <w:rtl w:val="0"/>
          <w:lang w:val="en-US"/>
        </w:rPr>
        <w:t>pennfaten.se</w:t>
      </w:r>
      <w:r>
        <w:rPr>
          <w:sz w:val="30"/>
          <w:szCs w:val="30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0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2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4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6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18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0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62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349" w:hanging="5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30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02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4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46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18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0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2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349" w:hanging="5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ubrik">
    <w:name w:val="Rubrik"/>
    <w:next w:val="Rubrik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sv-SE"/>
    </w:rPr>
  </w:style>
  <w:style w:type="paragraph" w:styleId="Rubrik 2">
    <w:name w:val="Rubrik 2"/>
    <w:next w:val="Brödtex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Importerade stilen 1">
    <w:name w:val="Importerade stilen 1"/>
    <w:pPr>
      <w:numPr>
        <w:numId w:val="1"/>
      </w:numPr>
    </w:pPr>
  </w:style>
  <w:style w:type="character" w:styleId="Hyperlink.0">
    <w:name w:val="Hyperlink.0"/>
    <w:rPr>
      <w:lang w:val="sv-SE"/>
    </w:rPr>
  </w:style>
  <w:style w:type="character" w:styleId="Ingen">
    <w:name w:val="Ingen"/>
  </w:style>
  <w:style w:type="character" w:styleId="Hyperlink.1">
    <w:name w:val="Hyperlink.1"/>
    <w:basedOn w:val="Ingen"/>
    <w:next w:val="Hyperlink.1"/>
    <w:rPr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